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656B" w14:textId="77777777" w:rsidR="00435F7E" w:rsidRDefault="00435F7E" w:rsidP="00435F7E">
      <w:pPr>
        <w:pStyle w:val="BodyText"/>
        <w:jc w:val="center"/>
        <w:outlineLvl w:val="0"/>
        <w:rPr>
          <w:b/>
          <w:sz w:val="44"/>
          <w:u w:val="single"/>
        </w:rPr>
      </w:pPr>
    </w:p>
    <w:p w14:paraId="0EA48F25" w14:textId="77777777" w:rsidR="00435F7E" w:rsidRDefault="00435F7E" w:rsidP="00435F7E">
      <w:pPr>
        <w:pStyle w:val="BodyText"/>
        <w:jc w:val="center"/>
        <w:outlineLvl w:val="0"/>
        <w:rPr>
          <w:b/>
          <w:sz w:val="44"/>
          <w:u w:val="single"/>
        </w:rPr>
      </w:pPr>
    </w:p>
    <w:p w14:paraId="5A1426AD" w14:textId="77777777" w:rsidR="00435F7E" w:rsidRDefault="00435F7E" w:rsidP="00435F7E">
      <w:pPr>
        <w:pStyle w:val="BodyText"/>
        <w:jc w:val="center"/>
        <w:outlineLvl w:val="0"/>
        <w:rPr>
          <w:b/>
          <w:sz w:val="44"/>
          <w:u w:val="single"/>
        </w:rPr>
      </w:pPr>
    </w:p>
    <w:p w14:paraId="521CA971" w14:textId="6B6F4DA6" w:rsidR="00435F7E" w:rsidRPr="00435F7E" w:rsidRDefault="00435F7E" w:rsidP="00435F7E">
      <w:pPr>
        <w:pStyle w:val="BodyText"/>
        <w:jc w:val="center"/>
        <w:outlineLvl w:val="0"/>
        <w:rPr>
          <w:b/>
          <w:szCs w:val="24"/>
          <w:u w:val="single"/>
        </w:rPr>
      </w:pPr>
      <w:r w:rsidRPr="00435F7E">
        <w:rPr>
          <w:b/>
          <w:szCs w:val="24"/>
          <w:u w:val="single"/>
        </w:rPr>
        <w:t>Contractors Application Form</w:t>
      </w:r>
      <w:r w:rsidR="00AA5234">
        <w:rPr>
          <w:b/>
          <w:szCs w:val="24"/>
          <w:u w:val="single"/>
        </w:rPr>
        <w:t xml:space="preserve"> 2021</w:t>
      </w:r>
      <w:r w:rsidR="00E96E2A">
        <w:rPr>
          <w:b/>
          <w:szCs w:val="24"/>
          <w:u w:val="single"/>
        </w:rPr>
        <w:t>/2022</w:t>
      </w:r>
    </w:p>
    <w:p w14:paraId="309D31CA" w14:textId="77777777" w:rsidR="00435F7E" w:rsidRPr="00BF2A1B" w:rsidRDefault="00435F7E" w:rsidP="00435F7E">
      <w:pPr>
        <w:pStyle w:val="BodyText"/>
        <w:jc w:val="center"/>
        <w:outlineLvl w:val="0"/>
        <w:rPr>
          <w:b/>
          <w:sz w:val="22"/>
          <w:szCs w:val="22"/>
          <w:u w:val="single"/>
        </w:rPr>
      </w:pPr>
    </w:p>
    <w:p w14:paraId="198BCEC7" w14:textId="77777777" w:rsidR="00435F7E" w:rsidRPr="00BF2A1B" w:rsidRDefault="00435F7E" w:rsidP="00435F7E">
      <w:pPr>
        <w:pStyle w:val="BodyText"/>
        <w:jc w:val="center"/>
        <w:outlineLvl w:val="0"/>
        <w:rPr>
          <w:sz w:val="22"/>
          <w:szCs w:val="22"/>
        </w:rPr>
      </w:pPr>
    </w:p>
    <w:p w14:paraId="23886B35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TRADING NAME…………………………………………………………………………………</w:t>
      </w:r>
    </w:p>
    <w:p w14:paraId="43858B99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75494106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ADDRESS…………………………………………………………………………………………</w:t>
      </w:r>
    </w:p>
    <w:p w14:paraId="16507838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2820CBB2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………………………………………………………………………………………………………</w:t>
      </w:r>
    </w:p>
    <w:p w14:paraId="0D332CDB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7F4C8214" w14:textId="40A5F4B9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 xml:space="preserve">TELEPHONE NO……………………………….. </w:t>
      </w:r>
      <w:r w:rsidR="00EE37E3">
        <w:rPr>
          <w:sz w:val="22"/>
          <w:szCs w:val="22"/>
        </w:rPr>
        <w:t xml:space="preserve">email address </w:t>
      </w:r>
      <w:r w:rsidRPr="00BF2A1B">
        <w:rPr>
          <w:sz w:val="22"/>
          <w:szCs w:val="22"/>
        </w:rPr>
        <w:t>……………………………………..</w:t>
      </w:r>
    </w:p>
    <w:p w14:paraId="35274622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3EBA4C69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TRADE……………………………………………………………………………………………..</w:t>
      </w:r>
    </w:p>
    <w:p w14:paraId="0C122B9E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30200D36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VEHICLE REGISTRATION......………………………………………………………….........</w:t>
      </w:r>
    </w:p>
    <w:p w14:paraId="58A7AF07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33F2744A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PURPOSE OF VISIT.........................................................................................................</w:t>
      </w:r>
    </w:p>
    <w:p w14:paraId="7763FF11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523D1441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0C3EDCCE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62A9807C" w14:textId="77777777" w:rsidR="00435F7E" w:rsidRPr="00BF2A1B" w:rsidRDefault="00435F7E" w:rsidP="00435F7E">
      <w:pPr>
        <w:pStyle w:val="BodyText"/>
        <w:jc w:val="center"/>
        <w:outlineLvl w:val="0"/>
        <w:rPr>
          <w:sz w:val="22"/>
          <w:szCs w:val="22"/>
          <w:u w:val="single"/>
        </w:rPr>
      </w:pPr>
      <w:r w:rsidRPr="00BF2A1B">
        <w:rPr>
          <w:sz w:val="22"/>
          <w:szCs w:val="22"/>
          <w:u w:val="single"/>
        </w:rPr>
        <w:t>INSURANCE COVER</w:t>
      </w:r>
    </w:p>
    <w:p w14:paraId="1BB2F0FD" w14:textId="77777777" w:rsidR="00435F7E" w:rsidRPr="00BF2A1B" w:rsidRDefault="00435F7E" w:rsidP="00435F7E">
      <w:pPr>
        <w:pStyle w:val="BodyText"/>
        <w:jc w:val="center"/>
        <w:outlineLvl w:val="0"/>
        <w:rPr>
          <w:sz w:val="22"/>
          <w:szCs w:val="22"/>
        </w:rPr>
      </w:pPr>
    </w:p>
    <w:p w14:paraId="3AD3C884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INSURER…………………………………………………………………………………………...</w:t>
      </w:r>
    </w:p>
    <w:p w14:paraId="69C0490A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10BF03B7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PUBLIC AND PRODUCT LIABILITY COVER AMOUNT……………………………………..</w:t>
      </w:r>
    </w:p>
    <w:p w14:paraId="0AFE395C" w14:textId="77777777" w:rsidR="00435F7E" w:rsidRPr="00BF2A1B" w:rsidRDefault="00435F7E" w:rsidP="00435F7E">
      <w:pPr>
        <w:pStyle w:val="BodyText"/>
        <w:outlineLvl w:val="0"/>
        <w:rPr>
          <w:sz w:val="22"/>
          <w:szCs w:val="22"/>
        </w:rPr>
      </w:pPr>
    </w:p>
    <w:p w14:paraId="55EB2289" w14:textId="77777777" w:rsidR="00435F7E" w:rsidRPr="00BF2A1B" w:rsidRDefault="00435F7E" w:rsidP="00435F7E">
      <w:pPr>
        <w:rPr>
          <w:sz w:val="22"/>
          <w:szCs w:val="22"/>
        </w:rPr>
      </w:pPr>
      <w:r w:rsidRPr="00BF2A1B">
        <w:rPr>
          <w:sz w:val="22"/>
          <w:szCs w:val="22"/>
        </w:rPr>
        <w:t>VALID FROM…………………………………………. TO……………………………………….</w:t>
      </w:r>
    </w:p>
    <w:p w14:paraId="6254E42B" w14:textId="77777777" w:rsidR="002C5AAF" w:rsidRDefault="002C5AAF" w:rsidP="00435F7E">
      <w:pPr>
        <w:rPr>
          <w:sz w:val="22"/>
          <w:szCs w:val="22"/>
        </w:rPr>
      </w:pPr>
    </w:p>
    <w:p w14:paraId="598CBCDF" w14:textId="01546C90" w:rsidR="00435F7E" w:rsidRPr="00BF2A1B" w:rsidRDefault="00435F7E" w:rsidP="00435F7E">
      <w:pPr>
        <w:pStyle w:val="BodyText"/>
        <w:outlineLvl w:val="0"/>
        <w:rPr>
          <w:sz w:val="22"/>
          <w:szCs w:val="22"/>
          <w:u w:val="single"/>
        </w:rPr>
      </w:pPr>
      <w:r w:rsidRPr="00BF2A1B">
        <w:rPr>
          <w:sz w:val="22"/>
          <w:szCs w:val="22"/>
          <w:u w:val="single"/>
        </w:rPr>
        <w:t>CHARGE APPLICABLE</w:t>
      </w:r>
    </w:p>
    <w:p w14:paraId="0736AB87" w14:textId="77777777" w:rsidR="00435F7E" w:rsidRPr="00BF2A1B" w:rsidRDefault="00435F7E" w:rsidP="00435F7E">
      <w:pPr>
        <w:pStyle w:val="BodyText"/>
        <w:jc w:val="center"/>
        <w:outlineLvl w:val="0"/>
        <w:rPr>
          <w:sz w:val="22"/>
          <w:szCs w:val="22"/>
          <w:u w:val="single"/>
        </w:rPr>
      </w:pPr>
    </w:p>
    <w:p w14:paraId="575F1ED3" w14:textId="77777777" w:rsidR="00435F7E" w:rsidRPr="00BF2A1B" w:rsidRDefault="00435F7E" w:rsidP="00435F7E">
      <w:pPr>
        <w:pStyle w:val="BodyText"/>
        <w:jc w:val="center"/>
        <w:outlineLvl w:val="0"/>
        <w:rPr>
          <w:sz w:val="22"/>
          <w:szCs w:val="22"/>
          <w:u w:val="single"/>
        </w:rPr>
      </w:pPr>
    </w:p>
    <w:p w14:paraId="772E7B1C" w14:textId="5F3648D4" w:rsidR="00435F7E" w:rsidRPr="00BF2A1B" w:rsidRDefault="00435F7E" w:rsidP="00435F7E">
      <w:pPr>
        <w:pStyle w:val="BodyText"/>
        <w:jc w:val="both"/>
        <w:outlineLvl w:val="0"/>
        <w:rPr>
          <w:sz w:val="22"/>
          <w:szCs w:val="22"/>
        </w:rPr>
      </w:pPr>
      <w:r w:rsidRPr="00BF2A1B">
        <w:rPr>
          <w:color w:val="auto"/>
          <w:sz w:val="22"/>
          <w:szCs w:val="22"/>
        </w:rPr>
        <w:t xml:space="preserve">If you have not already signed up for the </w:t>
      </w:r>
      <w:r w:rsidR="00082941">
        <w:rPr>
          <w:color w:val="auto"/>
          <w:sz w:val="22"/>
          <w:szCs w:val="22"/>
        </w:rPr>
        <w:t>Approved</w:t>
      </w:r>
      <w:r w:rsidRPr="00BF2A1B">
        <w:rPr>
          <w:color w:val="auto"/>
          <w:sz w:val="22"/>
          <w:szCs w:val="22"/>
        </w:rPr>
        <w:t xml:space="preserve"> Supplier Scheme,</w:t>
      </w:r>
      <w:r w:rsidRPr="00BF2A1B">
        <w:rPr>
          <w:sz w:val="22"/>
          <w:szCs w:val="22"/>
        </w:rPr>
        <w:t xml:space="preserve"> please tick below and how you wish to be charged (if applicable): </w:t>
      </w:r>
      <w:r w:rsidRPr="00BF2A1B">
        <w:rPr>
          <w:sz w:val="22"/>
          <w:szCs w:val="22"/>
        </w:rPr>
        <w:tab/>
        <w:t xml:space="preserve"> </w:t>
      </w:r>
    </w:p>
    <w:p w14:paraId="4D35E80B" w14:textId="77777777" w:rsidR="00435F7E" w:rsidRPr="00BF2A1B" w:rsidRDefault="00435F7E" w:rsidP="00435F7E">
      <w:pPr>
        <w:pStyle w:val="BodyText"/>
        <w:jc w:val="both"/>
        <w:outlineLvl w:val="0"/>
        <w:rPr>
          <w:sz w:val="22"/>
          <w:szCs w:val="22"/>
        </w:rPr>
      </w:pPr>
    </w:p>
    <w:p w14:paraId="2813C60A" w14:textId="294C6756" w:rsidR="00435F7E" w:rsidRPr="00BF2A1B" w:rsidRDefault="00435F7E" w:rsidP="00435F7E">
      <w:pPr>
        <w:pStyle w:val="BodyText"/>
        <w:jc w:val="both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Contractor for Boat Yard customer – Daily Pass £</w:t>
      </w:r>
      <w:r w:rsidR="00310B0C">
        <w:rPr>
          <w:sz w:val="22"/>
          <w:szCs w:val="22"/>
        </w:rPr>
        <w:t>8</w:t>
      </w:r>
      <w:r w:rsidRPr="00BF2A1B">
        <w:rPr>
          <w:sz w:val="22"/>
          <w:szCs w:val="22"/>
        </w:rPr>
        <w:t xml:space="preserve">.00 per day </w:t>
      </w:r>
      <w:r w:rsidRPr="00BF2A1B">
        <w:rPr>
          <w:sz w:val="22"/>
          <w:szCs w:val="22"/>
        </w:rPr>
        <w:sym w:font="Symbol" w:char="F07F"/>
      </w:r>
      <w:r w:rsidRPr="00BF2A1B">
        <w:rPr>
          <w:sz w:val="22"/>
          <w:szCs w:val="22"/>
        </w:rPr>
        <w:t xml:space="preserve"> </w:t>
      </w:r>
      <w:r w:rsidRPr="00BF2A1B">
        <w:rPr>
          <w:sz w:val="22"/>
          <w:szCs w:val="22"/>
        </w:rPr>
        <w:tab/>
      </w:r>
    </w:p>
    <w:p w14:paraId="19A13185" w14:textId="77777777" w:rsidR="00435F7E" w:rsidRPr="00BF2A1B" w:rsidRDefault="00435F7E" w:rsidP="00435F7E">
      <w:pPr>
        <w:pStyle w:val="BodyText"/>
        <w:jc w:val="both"/>
        <w:outlineLvl w:val="0"/>
        <w:rPr>
          <w:sz w:val="22"/>
          <w:szCs w:val="22"/>
        </w:rPr>
      </w:pPr>
    </w:p>
    <w:p w14:paraId="57F58485" w14:textId="2F1A54DC" w:rsidR="00435F7E" w:rsidRPr="00BF2A1B" w:rsidRDefault="00435F7E" w:rsidP="00435F7E">
      <w:pPr>
        <w:pStyle w:val="BodyText"/>
        <w:jc w:val="both"/>
        <w:outlineLvl w:val="0"/>
        <w:rPr>
          <w:sz w:val="22"/>
          <w:szCs w:val="22"/>
        </w:rPr>
      </w:pPr>
      <w:r w:rsidRPr="00BF2A1B">
        <w:rPr>
          <w:sz w:val="22"/>
          <w:szCs w:val="22"/>
        </w:rPr>
        <w:t>Contractor for Boat Yard customer/s – Annual Pass £3</w:t>
      </w:r>
      <w:r w:rsidR="00310B0C">
        <w:rPr>
          <w:sz w:val="22"/>
          <w:szCs w:val="22"/>
        </w:rPr>
        <w:t>50</w:t>
      </w:r>
      <w:r w:rsidRPr="00BF2A1B">
        <w:rPr>
          <w:sz w:val="22"/>
          <w:szCs w:val="22"/>
        </w:rPr>
        <w:t xml:space="preserve">.00 plus per year </w:t>
      </w:r>
      <w:r w:rsidRPr="00BF2A1B">
        <w:rPr>
          <w:sz w:val="22"/>
          <w:szCs w:val="22"/>
        </w:rPr>
        <w:sym w:font="Symbol" w:char="F07F"/>
      </w:r>
    </w:p>
    <w:p w14:paraId="00E9CDEB" w14:textId="77777777" w:rsidR="00435F7E" w:rsidRPr="00BF2A1B" w:rsidRDefault="00435F7E" w:rsidP="00435F7E">
      <w:pPr>
        <w:pStyle w:val="BodyText"/>
        <w:jc w:val="both"/>
        <w:outlineLvl w:val="0"/>
        <w:rPr>
          <w:color w:val="FF0000"/>
          <w:sz w:val="22"/>
          <w:szCs w:val="22"/>
        </w:rPr>
      </w:pPr>
    </w:p>
    <w:p w14:paraId="248D5D8E" w14:textId="77777777" w:rsidR="00435F7E" w:rsidRPr="00BF2A1B" w:rsidRDefault="00435F7E" w:rsidP="00435F7E">
      <w:pPr>
        <w:pStyle w:val="BodyText"/>
        <w:ind w:left="1440"/>
        <w:jc w:val="both"/>
        <w:outlineLvl w:val="0"/>
        <w:rPr>
          <w:color w:val="auto"/>
          <w:sz w:val="22"/>
          <w:szCs w:val="22"/>
        </w:rPr>
      </w:pPr>
    </w:p>
    <w:p w14:paraId="5E4AD85E" w14:textId="77777777" w:rsidR="00435F7E" w:rsidRPr="00BF2A1B" w:rsidRDefault="00435F7E" w:rsidP="00435F7E">
      <w:pPr>
        <w:rPr>
          <w:rFonts w:cs="Arial"/>
          <w:b/>
          <w:sz w:val="22"/>
          <w:szCs w:val="22"/>
        </w:rPr>
      </w:pPr>
      <w:r w:rsidRPr="00BF2A1B">
        <w:rPr>
          <w:rFonts w:cs="Arial"/>
          <w:b/>
          <w:sz w:val="22"/>
          <w:szCs w:val="22"/>
        </w:rPr>
        <w:t xml:space="preserve">By signing below: </w:t>
      </w:r>
    </w:p>
    <w:p w14:paraId="785B73EF" w14:textId="77777777" w:rsidR="00435F7E" w:rsidRPr="00BF2A1B" w:rsidRDefault="00435F7E" w:rsidP="00435F7E">
      <w:pPr>
        <w:rPr>
          <w:rFonts w:cs="Arial"/>
          <w:sz w:val="22"/>
          <w:szCs w:val="22"/>
        </w:rPr>
      </w:pPr>
    </w:p>
    <w:p w14:paraId="677BA1FD" w14:textId="42591392" w:rsidR="00435F7E" w:rsidRPr="00BF2A1B" w:rsidRDefault="00435F7E" w:rsidP="00435F7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F2A1B">
        <w:rPr>
          <w:rFonts w:ascii="Arial" w:hAnsi="Arial" w:cs="Arial"/>
        </w:rPr>
        <w:t xml:space="preserve">I confirm that I have read and agree to the </w:t>
      </w:r>
      <w:r w:rsidR="00AA5234">
        <w:rPr>
          <w:rFonts w:ascii="Arial" w:hAnsi="Arial" w:cs="Arial"/>
        </w:rPr>
        <w:t>Terms &amp; Conditions</w:t>
      </w:r>
    </w:p>
    <w:p w14:paraId="0D026505" w14:textId="2E9BD79B" w:rsidR="00435F7E" w:rsidRDefault="00435F7E" w:rsidP="00435F7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F2A1B">
        <w:rPr>
          <w:rFonts w:ascii="Arial" w:hAnsi="Arial" w:cs="Arial"/>
        </w:rPr>
        <w:t>I confirm I h</w:t>
      </w:r>
      <w:r w:rsidR="00AA5234">
        <w:rPr>
          <w:rFonts w:ascii="Arial" w:hAnsi="Arial" w:cs="Arial"/>
        </w:rPr>
        <w:t>old Public and Product Liability Insurance</w:t>
      </w:r>
      <w:r w:rsidR="00CC0C82">
        <w:rPr>
          <w:rFonts w:ascii="Arial" w:hAnsi="Arial" w:cs="Arial"/>
        </w:rPr>
        <w:t xml:space="preserve"> (minimum £5M Cover)</w:t>
      </w:r>
    </w:p>
    <w:p w14:paraId="3BF235FB" w14:textId="177DE264" w:rsidR="004D4981" w:rsidRPr="00BF2A1B" w:rsidRDefault="004D4981" w:rsidP="00435F7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confirm that I have carried out risk assessments </w:t>
      </w:r>
      <w:r w:rsidR="00310B0C">
        <w:rPr>
          <w:rFonts w:ascii="Arial" w:hAnsi="Arial" w:cs="Arial"/>
        </w:rPr>
        <w:t xml:space="preserve">and method statements </w:t>
      </w:r>
      <w:r>
        <w:rPr>
          <w:rFonts w:ascii="Arial" w:hAnsi="Arial" w:cs="Arial"/>
        </w:rPr>
        <w:t>for work to be c</w:t>
      </w:r>
      <w:r w:rsidR="00CC0C82">
        <w:rPr>
          <w:rFonts w:ascii="Arial" w:hAnsi="Arial" w:cs="Arial"/>
        </w:rPr>
        <w:t>ompleted</w:t>
      </w:r>
    </w:p>
    <w:p w14:paraId="2FEA18D4" w14:textId="77777777" w:rsidR="00435F7E" w:rsidRPr="00BF2A1B" w:rsidRDefault="00435F7E" w:rsidP="00435F7E">
      <w:pPr>
        <w:pStyle w:val="ListParagraph"/>
        <w:spacing w:line="276" w:lineRule="auto"/>
        <w:rPr>
          <w:rFonts w:ascii="Arial" w:hAnsi="Arial" w:cs="Arial"/>
        </w:rPr>
      </w:pPr>
    </w:p>
    <w:p w14:paraId="42C756B4" w14:textId="77777777" w:rsidR="00435F7E" w:rsidRPr="00BF2A1B" w:rsidRDefault="00435F7E" w:rsidP="00435F7E">
      <w:pPr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BF2A1B">
        <w:rPr>
          <w:rFonts w:cs="Arial"/>
          <w:b/>
          <w:sz w:val="22"/>
          <w:szCs w:val="22"/>
        </w:rPr>
        <w:t xml:space="preserve">Signature: </w:t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</w:r>
      <w:r w:rsidRPr="00BF2A1B">
        <w:rPr>
          <w:rFonts w:cs="Arial"/>
          <w:b/>
          <w:sz w:val="22"/>
          <w:szCs w:val="22"/>
        </w:rPr>
        <w:softHyphen/>
        <w:t>______________________________________  Date: _______________</w:t>
      </w:r>
    </w:p>
    <w:p w14:paraId="7456217C" w14:textId="77777777" w:rsidR="00435F7E" w:rsidRPr="00BF2A1B" w:rsidRDefault="00435F7E" w:rsidP="00435F7E">
      <w:pPr>
        <w:pStyle w:val="BodyText"/>
        <w:ind w:left="1440"/>
        <w:jc w:val="both"/>
        <w:outlineLvl w:val="0"/>
        <w:rPr>
          <w:color w:val="auto"/>
          <w:sz w:val="22"/>
          <w:szCs w:val="22"/>
        </w:rPr>
      </w:pPr>
    </w:p>
    <w:p w14:paraId="0004298F" w14:textId="448B1534" w:rsidR="00303EE1" w:rsidRDefault="00B25B45"/>
    <w:p w14:paraId="366ABEE6" w14:textId="77777777" w:rsidR="006206FA" w:rsidRPr="006206FA" w:rsidRDefault="006206FA" w:rsidP="006206FA"/>
    <w:p w14:paraId="4A875973" w14:textId="77777777" w:rsidR="006206FA" w:rsidRPr="006206FA" w:rsidRDefault="006206FA" w:rsidP="006206FA"/>
    <w:p w14:paraId="464668C2" w14:textId="77777777" w:rsidR="006206FA" w:rsidRPr="006206FA" w:rsidRDefault="006206FA" w:rsidP="006206FA"/>
    <w:p w14:paraId="713AA6CE" w14:textId="77777777" w:rsidR="006206FA" w:rsidRPr="006206FA" w:rsidRDefault="006206FA" w:rsidP="006206FA">
      <w:pPr>
        <w:jc w:val="center"/>
      </w:pPr>
    </w:p>
    <w:p w14:paraId="5772F712" w14:textId="52B62DE2" w:rsidR="006206FA" w:rsidRDefault="006206FA" w:rsidP="006206FA">
      <w:pPr>
        <w:jc w:val="center"/>
        <w:rPr>
          <w:b/>
          <w:szCs w:val="24"/>
          <w:u w:val="single"/>
        </w:rPr>
      </w:pPr>
      <w:r w:rsidRPr="00D566C2">
        <w:rPr>
          <w:b/>
          <w:szCs w:val="24"/>
          <w:u w:val="single"/>
        </w:rPr>
        <w:t xml:space="preserve">Contractors &amp; Service Providers </w:t>
      </w:r>
      <w:r>
        <w:rPr>
          <w:b/>
          <w:szCs w:val="24"/>
          <w:u w:val="single"/>
        </w:rPr>
        <w:t>– Site Terms and Conditions</w:t>
      </w:r>
    </w:p>
    <w:p w14:paraId="707D6413" w14:textId="77777777" w:rsidR="006206FA" w:rsidRPr="001D57EE" w:rsidRDefault="006206FA" w:rsidP="006206FA">
      <w:pPr>
        <w:jc w:val="center"/>
        <w:rPr>
          <w:b/>
          <w:sz w:val="8"/>
          <w:szCs w:val="24"/>
          <w:u w:val="single"/>
        </w:rPr>
      </w:pPr>
    </w:p>
    <w:p w14:paraId="3FA0D4A8" w14:textId="6DDA0A78" w:rsidR="0006176D" w:rsidRDefault="006206FA" w:rsidP="0006176D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 xml:space="preserve">Report to </w:t>
      </w:r>
      <w:r>
        <w:t>marina reception</w:t>
      </w:r>
      <w:r w:rsidRPr="001D57EE">
        <w:t xml:space="preserve"> on arrival.  </w:t>
      </w:r>
      <w:r w:rsidR="00B25B45">
        <w:t>Approval from boat owner to harbour office is required before any work commences.</w:t>
      </w:r>
      <w:bookmarkStart w:id="0" w:name="_GoBack"/>
      <w:bookmarkEnd w:id="0"/>
    </w:p>
    <w:p w14:paraId="06498A13" w14:textId="77777777" w:rsidR="0006176D" w:rsidRDefault="0006176D" w:rsidP="0006176D">
      <w:pPr>
        <w:pStyle w:val="ListParagraph"/>
        <w:spacing w:after="200" w:line="240" w:lineRule="auto"/>
        <w:ind w:left="0" w:right="-472"/>
      </w:pPr>
    </w:p>
    <w:p w14:paraId="15751462" w14:textId="451B2171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>
        <w:t>Confirm</w:t>
      </w:r>
      <w:r w:rsidRPr="001D57EE">
        <w:t xml:space="preserve"> Insurance liability cover of a minimum of </w:t>
      </w:r>
      <w:r w:rsidR="00CC0C82">
        <w:t>five</w:t>
      </w:r>
      <w:r w:rsidRPr="001D57EE">
        <w:t xml:space="preserve"> million pounds GB third party risk.</w:t>
      </w:r>
    </w:p>
    <w:p w14:paraId="479BA13C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38854607" w14:textId="77777777" w:rsidR="006206FA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>
        <w:t>Provide</w:t>
      </w:r>
      <w:r w:rsidRPr="001D57EE">
        <w:t xml:space="preserve"> description of the job, boat being worked on and number of contractor’s people on site.</w:t>
      </w:r>
    </w:p>
    <w:p w14:paraId="6BDC3C1A" w14:textId="77777777" w:rsidR="006206FA" w:rsidRDefault="006206FA" w:rsidP="006206FA">
      <w:pPr>
        <w:pStyle w:val="ListParagraph"/>
      </w:pPr>
    </w:p>
    <w:p w14:paraId="7AFAAF2C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>
        <w:t>O</w:t>
      </w:r>
      <w:r w:rsidRPr="001D57EE">
        <w:t>n departure all contrac</w:t>
      </w:r>
      <w:r>
        <w:t>tors must sign out</w:t>
      </w:r>
      <w:r w:rsidRPr="001D57EE">
        <w:t>.</w:t>
      </w:r>
    </w:p>
    <w:p w14:paraId="7E1F2364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0B9DAFA3" w14:textId="6F218F0B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 xml:space="preserve">Clear up after the works are done and remove all contractor’s equipment when leaving each day.  Equipment may only be left overnight by prior agreement with Harbour </w:t>
      </w:r>
      <w:r>
        <w:t>staff</w:t>
      </w:r>
      <w:r w:rsidRPr="001D57EE">
        <w:t xml:space="preserve">.  </w:t>
      </w:r>
      <w:r w:rsidR="0006176D">
        <w:t>All waste must be removed from site</w:t>
      </w:r>
      <w:r w:rsidRPr="001D57EE">
        <w:t>.</w:t>
      </w:r>
    </w:p>
    <w:p w14:paraId="3B67C0E1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165F4837" w14:textId="37506F4C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 xml:space="preserve">Liaise with </w:t>
      </w:r>
      <w:r>
        <w:t>boatyard team</w:t>
      </w:r>
      <w:r w:rsidRPr="001D57EE">
        <w:t xml:space="preserve"> for any vehicles, plant or large equipment entering the boatyard site so as to avoid causing pedestrian accidents, congestion with boat moving operations in the yard, or inconveniences</w:t>
      </w:r>
      <w:r w:rsidR="0006176D">
        <w:t xml:space="preserve"> to</w:t>
      </w:r>
      <w:r w:rsidRPr="001D57EE">
        <w:t xml:space="preserve"> boat owners, staff and other operators on site.  Vehicles </w:t>
      </w:r>
      <w:r w:rsidR="0006176D">
        <w:t>to</w:t>
      </w:r>
      <w:r w:rsidRPr="001D57EE">
        <w:t xml:space="preserve"> be parked in </w:t>
      </w:r>
      <w:r w:rsidR="0006176D">
        <w:t>the designated</w:t>
      </w:r>
      <w:r w:rsidRPr="001D57EE">
        <w:t xml:space="preserve"> car park.</w:t>
      </w:r>
    </w:p>
    <w:p w14:paraId="60621C9A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2EF029BF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>At all times when on the premise, the contractor’s work force should know and comply with the Health and Safety at Work Act (</w:t>
      </w:r>
      <w:hyperlink r:id="rId7" w:history="1">
        <w:r w:rsidRPr="001D57EE">
          <w:rPr>
            <w:rStyle w:val="Hyperlink"/>
          </w:rPr>
          <w:t>http://www.legislation.gov.uk/ukpga/1974/37/contents</w:t>
        </w:r>
      </w:hyperlink>
      <w:r w:rsidRPr="001D57EE">
        <w:t>). Particular attention is drawn to HSE requirements for working at heights -(</w:t>
      </w:r>
      <w:hyperlink r:id="rId8" w:history="1">
        <w:r w:rsidRPr="001D57EE">
          <w:rPr>
            <w:rStyle w:val="Hyperlink"/>
          </w:rPr>
          <w:t>http://www.legislation.gov.uk/uksi/2005/735/contents/made</w:t>
        </w:r>
      </w:hyperlink>
      <w:r w:rsidRPr="001D57EE">
        <w:t>).  Brief Guide -(</w:t>
      </w:r>
      <w:hyperlink r:id="rId9" w:history="1">
        <w:r w:rsidRPr="001D57EE">
          <w:rPr>
            <w:rStyle w:val="Hyperlink"/>
          </w:rPr>
          <w:t>http://www.hse.gov.uk/pubns/indg401.pdf</w:t>
        </w:r>
      </w:hyperlink>
      <w:r w:rsidRPr="001D57EE">
        <w:t xml:space="preserve">).    </w:t>
      </w:r>
    </w:p>
    <w:p w14:paraId="4E7E4A25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402C7FB7" w14:textId="0BC63529" w:rsidR="006206FA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 xml:space="preserve">Any tasks that might involve a risk of injury, or may cause damage to any on site property or are dangerous should be discussed with the Harbour Master </w:t>
      </w:r>
      <w:r>
        <w:t>or representative</w:t>
      </w:r>
      <w:r w:rsidRPr="001D57EE">
        <w:t xml:space="preserve"> before starting. </w:t>
      </w:r>
      <w:r w:rsidR="0006176D">
        <w:t>Risk assessments and method statements must be completed for all works undertaken before commencement.</w:t>
      </w:r>
    </w:p>
    <w:p w14:paraId="4DF219E5" w14:textId="77777777" w:rsidR="0006176D" w:rsidRPr="001D57EE" w:rsidRDefault="0006176D" w:rsidP="0006176D">
      <w:pPr>
        <w:pStyle w:val="ListParagraph"/>
        <w:spacing w:after="200" w:line="240" w:lineRule="auto"/>
        <w:ind w:left="0" w:right="-472"/>
      </w:pPr>
    </w:p>
    <w:p w14:paraId="062C6C65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 xml:space="preserve">At all times when on the premise, the contractor’s work force should know and comply with the  British Marine </w:t>
      </w:r>
      <w:hyperlink r:id="rId10" w:tooltip="Health and Safety Guide - Boat Building and Repairs" w:history="1">
        <w:r w:rsidRPr="001D57EE">
          <w:rPr>
            <w:rStyle w:val="Hyperlink"/>
            <w:rFonts w:cs="Arial"/>
            <w:color w:val="auto"/>
            <w:bdr w:val="none" w:sz="0" w:space="0" w:color="auto" w:frame="1"/>
          </w:rPr>
          <w:t>Health and Safety Guide 1 –Guide for members, Guide 2- Boat Building and Repairs</w:t>
        </w:r>
      </w:hyperlink>
      <w:r w:rsidRPr="001D57EE">
        <w:rPr>
          <w:rFonts w:cs="Arial"/>
        </w:rPr>
        <w:t>, Guide 3- Boat Use at Work, Guide 4- Marinas and Boatyards.</w:t>
      </w:r>
    </w:p>
    <w:p w14:paraId="71471B28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4FE9BDC6" w14:textId="5415763C" w:rsidR="006206FA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>The following activities are not permitted without prior written agreement: Hot work such as welding; Diving; grit, sand, shot or slurry blasting; any other hazardous</w:t>
      </w:r>
      <w:r>
        <w:t xml:space="preserve"> </w:t>
      </w:r>
      <w:r w:rsidR="00AF20E1">
        <w:t xml:space="preserve">service </w:t>
      </w:r>
      <w:r>
        <w:t>such as spray painting</w:t>
      </w:r>
      <w:r w:rsidRPr="001D57EE">
        <w:t xml:space="preserve"> or anti-social activity.</w:t>
      </w:r>
    </w:p>
    <w:p w14:paraId="1B17D04C" w14:textId="77777777" w:rsidR="0006176D" w:rsidRDefault="0006176D" w:rsidP="0006176D">
      <w:pPr>
        <w:pStyle w:val="ListParagraph"/>
      </w:pPr>
    </w:p>
    <w:p w14:paraId="5665D135" w14:textId="6EF87736" w:rsidR="0006176D" w:rsidRPr="001D57EE" w:rsidRDefault="0006176D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>
        <w:t>Extraction must be used whilst sanding.</w:t>
      </w:r>
    </w:p>
    <w:p w14:paraId="552232AA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1BFE8684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>Please be environmentally responsible by preventing pollution enter the river; conserving fresh water use; conserving power use; proper disposal of all waste, debris and general garbage.</w:t>
      </w:r>
    </w:p>
    <w:p w14:paraId="0E7B38DE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284157FE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>Report all accidents.</w:t>
      </w:r>
    </w:p>
    <w:p w14:paraId="6DD97FB7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4C058485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>Report any defective boatyard and marina equipment.</w:t>
      </w:r>
    </w:p>
    <w:p w14:paraId="0AB9B1AB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10E1AE50" w14:textId="77777777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>Noisy work is only undertaken in normal working hours of 0800 to 1730 weekdays.</w:t>
      </w:r>
    </w:p>
    <w:p w14:paraId="3CE8E796" w14:textId="77777777" w:rsidR="006206FA" w:rsidRPr="001D57EE" w:rsidRDefault="006206FA" w:rsidP="006206FA">
      <w:pPr>
        <w:pStyle w:val="ListParagraph"/>
        <w:spacing w:line="240" w:lineRule="auto"/>
        <w:ind w:left="0" w:right="-472" w:hanging="567"/>
      </w:pPr>
    </w:p>
    <w:p w14:paraId="4E094BFE" w14:textId="76D7E913" w:rsidR="006206FA" w:rsidRPr="001D57EE" w:rsidRDefault="006206FA" w:rsidP="006206FA">
      <w:pPr>
        <w:pStyle w:val="ListParagraph"/>
        <w:numPr>
          <w:ilvl w:val="0"/>
          <w:numId w:val="3"/>
        </w:numPr>
        <w:spacing w:after="200" w:line="240" w:lineRule="auto"/>
        <w:ind w:left="0" w:right="-472" w:hanging="567"/>
      </w:pPr>
      <w:r w:rsidRPr="001D57EE">
        <w:t xml:space="preserve">Boat keys are only issued with owner authorisation and must be signed back in </w:t>
      </w:r>
      <w:r w:rsidR="0006176D">
        <w:t>each day</w:t>
      </w:r>
      <w:r w:rsidRPr="001D57EE">
        <w:t>.</w:t>
      </w:r>
    </w:p>
    <w:p w14:paraId="55B53BB2" w14:textId="77777777" w:rsidR="006206FA" w:rsidRPr="00D566C2" w:rsidRDefault="006206FA" w:rsidP="006206FA">
      <w:pPr>
        <w:rPr>
          <w:szCs w:val="24"/>
        </w:rPr>
      </w:pPr>
    </w:p>
    <w:p w14:paraId="071AD3C5" w14:textId="77777777" w:rsidR="006206FA" w:rsidRPr="006206FA" w:rsidRDefault="006206FA" w:rsidP="006206FA"/>
    <w:p w14:paraId="0A16F5AD" w14:textId="77777777" w:rsidR="006206FA" w:rsidRPr="006206FA" w:rsidRDefault="006206FA" w:rsidP="006206FA"/>
    <w:p w14:paraId="5D4484C6" w14:textId="77777777" w:rsidR="006206FA" w:rsidRPr="006206FA" w:rsidRDefault="006206FA" w:rsidP="006206FA"/>
    <w:p w14:paraId="31A8B966" w14:textId="28A67713" w:rsidR="006206FA" w:rsidRDefault="006206FA" w:rsidP="006206FA"/>
    <w:p w14:paraId="1532D0E6" w14:textId="5984B57C" w:rsidR="006206FA" w:rsidRDefault="006206FA" w:rsidP="006206FA"/>
    <w:p w14:paraId="53333D26" w14:textId="6FBDB23E" w:rsidR="00435F7E" w:rsidRPr="006206FA" w:rsidRDefault="006206FA" w:rsidP="006206FA">
      <w:pPr>
        <w:tabs>
          <w:tab w:val="left" w:pos="3885"/>
        </w:tabs>
      </w:pPr>
      <w:r>
        <w:tab/>
      </w:r>
    </w:p>
    <w:sectPr w:rsidR="00435F7E" w:rsidRPr="006206FA">
      <w:headerReference w:type="default" r:id="rId11"/>
      <w:footerReference w:type="default" r:id="rId12"/>
      <w:pgSz w:w="11906" w:h="16838" w:code="9"/>
      <w:pgMar w:top="567" w:right="1134" w:bottom="1134" w:left="1134" w:header="56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6E76" w14:textId="77777777" w:rsidR="0038253A" w:rsidRDefault="0038253A">
      <w:r>
        <w:separator/>
      </w:r>
    </w:p>
  </w:endnote>
  <w:endnote w:type="continuationSeparator" w:id="0">
    <w:p w14:paraId="4F4ECE3E" w14:textId="77777777" w:rsidR="0038253A" w:rsidRDefault="003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15D5" w14:textId="77777777" w:rsidR="0022435F" w:rsidRDefault="00EE2664" w:rsidP="0022435F">
    <w:pPr>
      <w:tabs>
        <w:tab w:val="center" w:pos="4153"/>
        <w:tab w:val="right" w:pos="8306"/>
      </w:tabs>
      <w:jc w:val="center"/>
      <w:rPr>
        <w:sz w:val="16"/>
        <w:lang w:eastAsia="en-GB"/>
      </w:rPr>
    </w:pPr>
    <w:r>
      <w:rPr>
        <w:sz w:val="16"/>
        <w:lang w:eastAsia="en-GB"/>
      </w:rPr>
      <w:t>Beaulieu Enterprises Ltd, Buckler’s Hard Yacht Harbour, Beaulieu, Hampshire. SO42 7XB</w:t>
    </w:r>
    <w:r w:rsidRPr="0022435F">
      <w:rPr>
        <w:sz w:val="16"/>
        <w:lang w:eastAsia="en-GB"/>
      </w:rPr>
      <w:t xml:space="preserve"> </w:t>
    </w:r>
  </w:p>
  <w:p w14:paraId="58C64386" w14:textId="77777777" w:rsidR="00E5434F" w:rsidRPr="0022435F" w:rsidRDefault="00EE2664" w:rsidP="0022435F">
    <w:pPr>
      <w:tabs>
        <w:tab w:val="center" w:pos="4153"/>
        <w:tab w:val="right" w:pos="8306"/>
      </w:tabs>
      <w:jc w:val="center"/>
      <w:rPr>
        <w:sz w:val="16"/>
        <w:lang w:eastAsia="en-GB"/>
      </w:rPr>
    </w:pPr>
    <w:r>
      <w:rPr>
        <w:sz w:val="16"/>
        <w:lang w:eastAsia="en-GB"/>
      </w:rPr>
      <w:t>Registered Number: 152186</w:t>
    </w:r>
  </w:p>
  <w:p w14:paraId="49195FE5" w14:textId="77777777" w:rsidR="0022435F" w:rsidRPr="0022435F" w:rsidRDefault="00B25B45" w:rsidP="0022435F">
    <w:pPr>
      <w:tabs>
        <w:tab w:val="center" w:pos="4153"/>
        <w:tab w:val="right" w:pos="8306"/>
      </w:tabs>
      <w:rPr>
        <w:sz w:val="20"/>
        <w:lang w:eastAsia="en-GB"/>
      </w:rPr>
    </w:pPr>
  </w:p>
  <w:p w14:paraId="6D80A377" w14:textId="77777777" w:rsidR="00A7491B" w:rsidRDefault="00B2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4F09" w14:textId="77777777" w:rsidR="0038253A" w:rsidRDefault="0038253A">
      <w:r>
        <w:separator/>
      </w:r>
    </w:p>
  </w:footnote>
  <w:footnote w:type="continuationSeparator" w:id="0">
    <w:p w14:paraId="787FD957" w14:textId="77777777" w:rsidR="0038253A" w:rsidRDefault="003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58C" w14:textId="7471E452" w:rsidR="00A7491B" w:rsidRDefault="00435F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4F9A0B" wp14:editId="1FFAD2B3">
          <wp:simplePos x="0" y="0"/>
          <wp:positionH relativeFrom="margin">
            <wp:posOffset>7620</wp:posOffset>
          </wp:positionH>
          <wp:positionV relativeFrom="paragraph">
            <wp:posOffset>-449580</wp:posOffset>
          </wp:positionV>
          <wp:extent cx="5735320" cy="1404620"/>
          <wp:effectExtent l="0" t="0" r="0" b="5080"/>
          <wp:wrapSquare wrapText="bothSides"/>
          <wp:docPr id="1" name="Picture 1" descr="Beaulieu River HORIZONT#1C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eaulieu River HORIZONT#1C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43"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1404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593"/>
    <w:multiLevelType w:val="hybridMultilevel"/>
    <w:tmpl w:val="5C407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0485"/>
    <w:multiLevelType w:val="multilevel"/>
    <w:tmpl w:val="3142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6A8C"/>
    <w:multiLevelType w:val="hybridMultilevel"/>
    <w:tmpl w:val="49D4D386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532D4"/>
    <w:multiLevelType w:val="hybridMultilevel"/>
    <w:tmpl w:val="2B52408C"/>
    <w:lvl w:ilvl="0" w:tplc="840C5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1892"/>
    <w:multiLevelType w:val="hybridMultilevel"/>
    <w:tmpl w:val="61FC94A8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7E"/>
    <w:rsid w:val="0006176D"/>
    <w:rsid w:val="00082941"/>
    <w:rsid w:val="00171416"/>
    <w:rsid w:val="002C5AAF"/>
    <w:rsid w:val="00310B0C"/>
    <w:rsid w:val="00332C47"/>
    <w:rsid w:val="0038253A"/>
    <w:rsid w:val="00435F7E"/>
    <w:rsid w:val="004D4981"/>
    <w:rsid w:val="006206FA"/>
    <w:rsid w:val="0067307D"/>
    <w:rsid w:val="006B4145"/>
    <w:rsid w:val="00867D8D"/>
    <w:rsid w:val="00AA5234"/>
    <w:rsid w:val="00AA64D9"/>
    <w:rsid w:val="00AF20E1"/>
    <w:rsid w:val="00B25B45"/>
    <w:rsid w:val="00CC0C82"/>
    <w:rsid w:val="00DC2BDE"/>
    <w:rsid w:val="00E96E2A"/>
    <w:rsid w:val="00EE2664"/>
    <w:rsid w:val="00EE37E3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4BC848"/>
  <w15:chartTrackingRefBased/>
  <w15:docId w15:val="{6ECB8899-76B7-4D74-ABEE-C8DA74E9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F7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35F7E"/>
  </w:style>
  <w:style w:type="character" w:customStyle="1" w:styleId="BodyTextChar">
    <w:name w:val="Body Text Char"/>
    <w:basedOn w:val="DefaultParagraphFont"/>
    <w:link w:val="BodyText"/>
    <w:semiHidden/>
    <w:rsid w:val="00435F7E"/>
    <w:rPr>
      <w:rFonts w:ascii="Arial" w:eastAsia="Times New Roman" w:hAnsi="Arial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semiHidden/>
    <w:rsid w:val="00435F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35F7E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semiHidden/>
    <w:rsid w:val="00435F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35F7E"/>
    <w:rPr>
      <w:rFonts w:ascii="Arial" w:eastAsia="Times New Roman" w:hAnsi="Arial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F7E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30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si/2005/735/contents/ma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pga/1974/37/cont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ritishmarine.co.uk/Publications/2015/August/HSE-Guide-2-Boat-Building-and-Repai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gov.uk/pubns/indg40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Baird</dc:creator>
  <cp:keywords/>
  <dc:description/>
  <cp:lastModifiedBy>Wendy Stowe</cp:lastModifiedBy>
  <cp:revision>5</cp:revision>
  <dcterms:created xsi:type="dcterms:W3CDTF">2021-11-19T16:18:00Z</dcterms:created>
  <dcterms:modified xsi:type="dcterms:W3CDTF">2021-11-22T13:37:00Z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1473789317</vt:i4>
  </property>
</Properties>
</file>